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F1E" w:rsidRDefault="00B14F1E" w:rsidP="00B14F1E"/>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Arial" w:eastAsia="Times New Roman" w:hAnsi="Arial" w:cs="Arial"/>
          <w:b/>
          <w:bCs/>
          <w:i/>
          <w:iCs/>
          <w:color w:val="006400"/>
          <w:sz w:val="24"/>
          <w:szCs w:val="24"/>
          <w:lang w:eastAsia="ru-RU"/>
        </w:rPr>
        <w:t>Как защитить детей от наркомании</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Arial" w:eastAsia="Times New Roman" w:hAnsi="Arial" w:cs="Arial"/>
          <w:b/>
          <w:bCs/>
          <w:i/>
          <w:iCs/>
          <w:color w:val="111111"/>
          <w:sz w:val="24"/>
          <w:szCs w:val="24"/>
          <w:lang w:eastAsia="ru-RU"/>
        </w:rPr>
        <w:t>Наркомания </w:t>
      </w:r>
      <w:r w:rsidRPr="005D506D">
        <w:rPr>
          <w:rFonts w:ascii="Tahoma" w:eastAsia="Times New Roman" w:hAnsi="Tahoma" w:cs="Tahoma"/>
          <w:color w:val="111111"/>
          <w:sz w:val="24"/>
          <w:szCs w:val="24"/>
          <w:lang w:eastAsia="ru-RU"/>
        </w:rPr>
        <w:t>в обыденном понимании — это употребление наркотиков без назначения врача « при условии, что такое употребление становится невольной и постоянной потребностью человека.</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Arial" w:eastAsia="Times New Roman" w:hAnsi="Arial" w:cs="Arial"/>
          <w:b/>
          <w:bCs/>
          <w:i/>
          <w:iCs/>
          <w:color w:val="111111"/>
          <w:sz w:val="24"/>
          <w:szCs w:val="24"/>
          <w:lang w:eastAsia="ru-RU"/>
        </w:rPr>
        <w:t>Наркомания, </w:t>
      </w:r>
      <w:r w:rsidRPr="005D506D">
        <w:rPr>
          <w:rFonts w:ascii="Tahoma" w:eastAsia="Times New Roman" w:hAnsi="Tahoma" w:cs="Tahoma"/>
          <w:color w:val="111111"/>
          <w:sz w:val="24"/>
          <w:szCs w:val="24"/>
          <w:lang w:eastAsia="ru-RU"/>
        </w:rPr>
        <w:t>как и </w:t>
      </w:r>
      <w:r w:rsidRPr="005D506D">
        <w:rPr>
          <w:rFonts w:ascii="Tahoma" w:eastAsia="Times New Roman" w:hAnsi="Tahoma" w:cs="Tahoma"/>
          <w:b/>
          <w:bCs/>
          <w:color w:val="111111"/>
          <w:sz w:val="24"/>
          <w:szCs w:val="24"/>
          <w:lang w:eastAsia="ru-RU"/>
        </w:rPr>
        <w:t>СПИД, </w:t>
      </w:r>
      <w:r w:rsidRPr="005D506D">
        <w:rPr>
          <w:rFonts w:ascii="Tahoma" w:eastAsia="Times New Roman" w:hAnsi="Tahoma" w:cs="Tahoma"/>
          <w:color w:val="111111"/>
          <w:sz w:val="24"/>
          <w:szCs w:val="24"/>
          <w:lang w:eastAsia="ru-RU"/>
        </w:rPr>
        <w:t>не знает границ. Наркоманы встречаются среди людей разного возраста, социального положения ...</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Одно из самых опасных действий наркотика на организм заключается в том, что он способен в самые короткие сроки сформировать жесткую зависимость состояния человека, его физического и психического самочувствия от употребления препарата и изменить всю его жизнь.</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b/>
          <w:bCs/>
          <w:color w:val="111111"/>
          <w:sz w:val="24"/>
          <w:szCs w:val="24"/>
          <w:lang w:eastAsia="ru-RU"/>
        </w:rPr>
        <w:t>ПОСЛЕДСТВИЯ УПОТРЕБЛЕНИЯ НАРКОТИКОВ</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b/>
          <w:bCs/>
          <w:color w:val="111111"/>
          <w:sz w:val="24"/>
          <w:szCs w:val="24"/>
          <w:u w:val="single"/>
          <w:lang w:eastAsia="ru-RU"/>
        </w:rPr>
        <w:t>Медицинские:</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психические расстройства (галлюцинации, бред преследования);</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высокий суицидальный риск;</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токсическое повреждение органов и систем организма;</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инфекционные заболевания (ВИЧ, СПИД, гепатиты</w:t>
      </w:r>
      <w:proofErr w:type="gramStart"/>
      <w:r w:rsidRPr="005D506D">
        <w:rPr>
          <w:rFonts w:ascii="Tahoma" w:eastAsia="Times New Roman" w:hAnsi="Tahoma" w:cs="Tahoma"/>
          <w:color w:val="111111"/>
          <w:sz w:val="24"/>
          <w:szCs w:val="24"/>
          <w:lang w:eastAsia="ru-RU"/>
        </w:rPr>
        <w:t xml:space="preserve"> В</w:t>
      </w:r>
      <w:proofErr w:type="gramEnd"/>
      <w:r w:rsidRPr="005D506D">
        <w:rPr>
          <w:rFonts w:ascii="Tahoma" w:eastAsia="Times New Roman" w:hAnsi="Tahoma" w:cs="Tahoma"/>
          <w:color w:val="111111"/>
          <w:sz w:val="24"/>
          <w:szCs w:val="24"/>
          <w:lang w:eastAsia="ru-RU"/>
        </w:rPr>
        <w:t xml:space="preserve"> и С);</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инфекции, передающиеся половым путем;</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передозировка;</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туберкулез;</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преждевременная смертность.</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Pr>
          <w:rFonts w:ascii="Tahoma" w:eastAsia="Times New Roman" w:hAnsi="Tahoma" w:cs="Tahoma"/>
          <w:color w:val="111111"/>
          <w:sz w:val="24"/>
          <w:szCs w:val="24"/>
          <w:lang w:eastAsia="ru-RU"/>
        </w:rPr>
        <w:t> </w:t>
      </w:r>
      <w:r w:rsidRPr="005D506D">
        <w:rPr>
          <w:rFonts w:ascii="Tahoma" w:eastAsia="Times New Roman" w:hAnsi="Tahoma" w:cs="Tahoma"/>
          <w:b/>
          <w:bCs/>
          <w:color w:val="111111"/>
          <w:sz w:val="24"/>
          <w:szCs w:val="24"/>
          <w:u w:val="single"/>
          <w:lang w:eastAsia="ru-RU"/>
        </w:rPr>
        <w:t>Социальные:</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изменение личности (опустошение психики, снижение интересов, обеднение эмоций);</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искажение семейных связей;</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угроза здоровью будущих поколений;</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совершение преступлений;</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&gt;    экономический ущерб.</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Дети и подростки узнают о наркотиках даже раньше, чем вы этого ожидаете: из средств массовой информации, от друзей и т.д. Вам надо быть во всеоружии, чтобы предотвратить возможную беду.</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Pr>
          <w:rFonts w:ascii="Tahoma" w:eastAsia="Times New Roman" w:hAnsi="Tahoma" w:cs="Tahoma"/>
          <w:color w:val="111111"/>
          <w:sz w:val="24"/>
          <w:szCs w:val="24"/>
          <w:lang w:eastAsia="ru-RU"/>
        </w:rPr>
        <w:t> </w:t>
      </w:r>
      <w:r w:rsidRPr="005D506D">
        <w:rPr>
          <w:rFonts w:ascii="Tahoma" w:eastAsia="Times New Roman" w:hAnsi="Tahoma" w:cs="Tahoma"/>
          <w:b/>
          <w:bCs/>
          <w:color w:val="111111"/>
          <w:sz w:val="24"/>
          <w:szCs w:val="24"/>
          <w:lang w:eastAsia="ru-RU"/>
        </w:rPr>
        <w:t>ОСНОВНЫЕ ПРИЗНАКИ УПОТРЕБЛЕНИЯ НАРКОТИКОВ:</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заметное уменьшение или возрастание аппетита, жажды;</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бледность, землистый цвет или покраснение лица, одутловатость, сальный цвет;</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lastRenderedPageBreak/>
        <w:t>чрезмерно широкие или узкие зрачки;</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нарушение речи, походки и координации движений при отсутствии запаха;</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круги под глазами;</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сухость, шелушение, дряблость кожи, тусклость и ломкость волос;</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сухость губ или повышенное слюноотделение;</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потеря веса, тошнота, тремор, частый насморк, кашель;</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появление нехарактерных запахов изо рта, от волос и одежды (запах лекарств и других химических веществ, сладковатый запах, похожий на благовония, тмин, мяту, запах клея, растворителя);</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следы от уколов и порезов (на внутренней стороне локтевых сгибов, кистях рук, ногах, порезы на предплечьях, синяки);</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proofErr w:type="gramStart"/>
      <w:r w:rsidRPr="005D506D">
        <w:rPr>
          <w:rFonts w:ascii="Tahoma" w:eastAsia="Times New Roman" w:hAnsi="Tahoma" w:cs="Tahoma"/>
          <w:color w:val="111111"/>
          <w:sz w:val="24"/>
          <w:szCs w:val="24"/>
          <w:lang w:eastAsia="ru-RU"/>
        </w:rPr>
        <w:t>появление предметов, сопутствующих употреблению наркотиков: порошка, капсул, таблеток (особенно снотворных или успокоительных), желтых или коричневых пятен на теле или одежде, шприцев, игл, марлевых или ватных тампонов, резиновых жгутов, ампул, сухих частиц растений, закопченных ложек, похожих на пластилин комочков с сильным запахом;</w:t>
      </w:r>
      <w:proofErr w:type="gramEnd"/>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частые немотивированные исчезновения из дома;</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proofErr w:type="gramStart"/>
      <w:r w:rsidRPr="005D506D">
        <w:rPr>
          <w:rFonts w:ascii="Tahoma" w:eastAsia="Times New Roman" w:hAnsi="Tahoma" w:cs="Tahoma"/>
          <w:color w:val="111111"/>
          <w:sz w:val="24"/>
          <w:szCs w:val="24"/>
          <w:lang w:eastAsia="ru-RU"/>
        </w:rPr>
        <w:t>очевидные</w:t>
      </w:r>
      <w:proofErr w:type="gramEnd"/>
      <w:r w:rsidRPr="005D506D">
        <w:rPr>
          <w:rFonts w:ascii="Tahoma" w:eastAsia="Times New Roman" w:hAnsi="Tahoma" w:cs="Tahoma"/>
          <w:color w:val="111111"/>
          <w:sz w:val="24"/>
          <w:szCs w:val="24"/>
          <w:lang w:eastAsia="ru-RU"/>
        </w:rPr>
        <w:t xml:space="preserve"> лживость, изворотливость, цинизм и беспокойство;</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появилось много таинственных звонков и странных разговоров по телефону, использование «шифра», жаргонных слов;   </w:t>
      </w:r>
      <w:r w:rsidRPr="005D506D">
        <w:rPr>
          <w:rFonts w:ascii="Tahoma" w:eastAsia="Times New Roman" w:hAnsi="Tahoma" w:cs="Tahoma"/>
          <w:color w:val="111111"/>
          <w:sz w:val="24"/>
          <w:szCs w:val="24"/>
          <w:vertAlign w:val="superscript"/>
          <w:lang w:eastAsia="ru-RU"/>
        </w:rPr>
        <w:t>1</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в доме стали пропадать деньги или вещи;</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proofErr w:type="gramStart"/>
      <w:r w:rsidRPr="005D506D">
        <w:rPr>
          <w:rFonts w:ascii="Tahoma" w:eastAsia="Times New Roman" w:hAnsi="Tahoma" w:cs="Tahoma"/>
          <w:color w:val="111111"/>
          <w:sz w:val="24"/>
          <w:szCs w:val="24"/>
          <w:lang w:eastAsia="ru-RU"/>
        </w:rPr>
        <w:t>сужение круга интересов, потеря интереса к прежним увлечениям (и отсутствие при этом</w:t>
      </w:r>
      <w:proofErr w:type="gramEnd"/>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proofErr w:type="gramStart"/>
      <w:r w:rsidRPr="005D506D">
        <w:rPr>
          <w:rFonts w:ascii="Tahoma" w:eastAsia="Times New Roman" w:hAnsi="Tahoma" w:cs="Tahoma"/>
          <w:color w:val="111111"/>
          <w:sz w:val="24"/>
          <w:szCs w:val="24"/>
          <w:lang w:eastAsia="ru-RU"/>
        </w:rPr>
        <w:t>новых</w:t>
      </w:r>
      <w:proofErr w:type="gramEnd"/>
      <w:r w:rsidRPr="005D506D">
        <w:rPr>
          <w:rFonts w:ascii="Tahoma" w:eastAsia="Times New Roman" w:hAnsi="Tahoma" w:cs="Tahoma"/>
          <w:color w:val="111111"/>
          <w:sz w:val="24"/>
          <w:szCs w:val="24"/>
          <w:lang w:eastAsia="ru-RU"/>
        </w:rPr>
        <w:t>), спорту, учебе</w:t>
      </w:r>
      <w:r>
        <w:rPr>
          <w:rFonts w:ascii="Tahoma" w:eastAsia="Times New Roman" w:hAnsi="Tahoma" w:cs="Tahoma"/>
          <w:color w:val="111111"/>
          <w:sz w:val="24"/>
          <w:szCs w:val="24"/>
          <w:lang w:eastAsia="ru-RU"/>
        </w:rPr>
        <w:t xml:space="preserve"> и общению с прежними друзьями;</w:t>
      </w:r>
      <w:r w:rsidRPr="005D506D">
        <w:rPr>
          <w:rFonts w:ascii="Tahoma" w:eastAsia="Times New Roman" w:hAnsi="Tahoma" w:cs="Tahoma"/>
          <w:color w:val="111111"/>
          <w:sz w:val="24"/>
          <w:szCs w:val="24"/>
          <w:lang w:eastAsia="ru-RU"/>
        </w:rPr>
        <w:t> </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частое общение с новыми друзьями, во внешнем облике которых отмечаются черты, указанные ранее;</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неустойчивость эмоционального состояния, подъемы настроения резко сменяются вспышками раздражительности, агрессии;</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вялость,                  заторможенность,    быстрая утомляемость, малая подвижность, сменяемые необъяснимым возбуждением, энергичность, бесцельные движения; изменение нормального режима жизни — появление сонливости днем и бессонницы ночью.</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Pr>
          <w:rFonts w:ascii="Tahoma" w:eastAsia="Times New Roman" w:hAnsi="Tahoma" w:cs="Tahoma"/>
          <w:color w:val="111111"/>
          <w:sz w:val="24"/>
          <w:szCs w:val="24"/>
          <w:lang w:eastAsia="ru-RU"/>
        </w:rPr>
        <w:t> </w:t>
      </w:r>
      <w:r w:rsidRPr="005D506D">
        <w:rPr>
          <w:rFonts w:ascii="Tahoma" w:eastAsia="Times New Roman" w:hAnsi="Tahoma" w:cs="Tahoma"/>
          <w:b/>
          <w:bCs/>
          <w:color w:val="B22222"/>
          <w:sz w:val="24"/>
          <w:szCs w:val="24"/>
          <w:lang w:eastAsia="ru-RU"/>
        </w:rPr>
        <w:t>УВАЖАЕМЫЕ РОДИТЕЛИ!</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Pr>
          <w:rFonts w:ascii="Tahoma" w:eastAsia="Times New Roman" w:hAnsi="Tahoma" w:cs="Tahoma"/>
          <w:color w:val="111111"/>
          <w:sz w:val="24"/>
          <w:szCs w:val="24"/>
          <w:lang w:eastAsia="ru-RU"/>
        </w:rPr>
        <w:t> </w:t>
      </w:r>
      <w:r w:rsidRPr="005D506D">
        <w:rPr>
          <w:rFonts w:ascii="Tahoma" w:eastAsia="Times New Roman" w:hAnsi="Tahoma" w:cs="Tahoma"/>
          <w:color w:val="111111"/>
          <w:sz w:val="24"/>
          <w:szCs w:val="24"/>
          <w:lang w:eastAsia="ru-RU"/>
        </w:rPr>
        <w:t>Наркомания — это проблема нынешнего поколения. Детская наркомания — это проблема будущего поколения. Как защитить будущее наших детей?</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 xml:space="preserve">Помните, что отношение детей к проблеме наркотиков в немалой степени зависит от ваших с ними взаимоотношений. Доброжелательность и поддержка семьи </w:t>
      </w:r>
      <w:r w:rsidRPr="005D506D">
        <w:rPr>
          <w:rFonts w:ascii="Tahoma" w:eastAsia="Times New Roman" w:hAnsi="Tahoma" w:cs="Tahoma"/>
          <w:color w:val="111111"/>
          <w:sz w:val="24"/>
          <w:szCs w:val="24"/>
          <w:lang w:eastAsia="ru-RU"/>
        </w:rPr>
        <w:lastRenderedPageBreak/>
        <w:t>помогают воспитать в детях чувство собственного достоинства, уверенности в себе и способность отстоять свое мнение. Лучшим иммунитетом к наркотикам является оптимистическая, активная, целеустремленная и конструктивная жизненная позиция.</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 </w:t>
      </w:r>
      <w:r w:rsidRPr="005D506D">
        <w:rPr>
          <w:rFonts w:ascii="Arial" w:eastAsia="Times New Roman" w:hAnsi="Arial" w:cs="Arial"/>
          <w:b/>
          <w:bCs/>
          <w:i/>
          <w:iCs/>
          <w:color w:val="111111"/>
          <w:sz w:val="24"/>
          <w:szCs w:val="24"/>
          <w:lang w:eastAsia="ru-RU"/>
        </w:rPr>
        <w:t>Больше говорите с детьми! Слушайте их! Будьте тверды и последовательны!</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Arial" w:eastAsia="Times New Roman" w:hAnsi="Arial" w:cs="Arial"/>
          <w:b/>
          <w:bCs/>
          <w:i/>
          <w:iCs/>
          <w:color w:val="111111"/>
          <w:sz w:val="24"/>
          <w:szCs w:val="24"/>
          <w:lang w:eastAsia="ru-RU"/>
        </w:rPr>
        <w:t>Поставьте себя на их место. Расскажите им о себе. Формируйте у детей ясные представления о добре и зле. Рассказывайте им о вреде наркотиков. Помогайте им ставить перед собой конкретные цели. Будьте примером. Делайте что-нибудь вместе</w:t>
      </w:r>
      <w:proofErr w:type="gramStart"/>
      <w:r w:rsidRPr="005D506D">
        <w:rPr>
          <w:rFonts w:ascii="Arial" w:eastAsia="Times New Roman" w:hAnsi="Arial" w:cs="Arial"/>
          <w:b/>
          <w:bCs/>
          <w:i/>
          <w:iCs/>
          <w:color w:val="111111"/>
          <w:sz w:val="24"/>
          <w:szCs w:val="24"/>
          <w:lang w:eastAsia="ru-RU"/>
        </w:rPr>
        <w:t xml:space="preserve"> Б</w:t>
      </w:r>
      <w:proofErr w:type="gramEnd"/>
      <w:r w:rsidRPr="005D506D">
        <w:rPr>
          <w:rFonts w:ascii="Arial" w:eastAsia="Times New Roman" w:hAnsi="Arial" w:cs="Arial"/>
          <w:b/>
          <w:bCs/>
          <w:i/>
          <w:iCs/>
          <w:color w:val="111111"/>
          <w:sz w:val="24"/>
          <w:szCs w:val="24"/>
          <w:lang w:eastAsia="ru-RU"/>
        </w:rPr>
        <w:t>удьте с ними</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color w:val="111111"/>
          <w:sz w:val="24"/>
          <w:szCs w:val="24"/>
          <w:lang w:eastAsia="ru-RU"/>
        </w:rPr>
        <w:t> О чем бы вы ни говорили с детьми, постарайтесь ненавязчиво дать им хотя бы один совет из области соблюдения правил личной безопасности. Будьте настоящим другом своему ребенку. Если у него уже возникли проблемы с наркотиками, помогите ему принять решение, убедите обратиться за помощью! Не каждый, кто пробует наркотики, обязательно станет наркоманом, но каждый, кто уже привык к ним, начал с того, что однажды попробовал наркотик...</w:t>
      </w:r>
    </w:p>
    <w:p w:rsidR="00B14F1E" w:rsidRPr="005D506D" w:rsidRDefault="00B14F1E" w:rsidP="00B14F1E">
      <w:pPr>
        <w:shd w:val="clear" w:color="auto" w:fill="FFFFFF"/>
        <w:spacing w:before="150" w:after="180" w:line="270" w:lineRule="atLeast"/>
        <w:rPr>
          <w:rFonts w:ascii="Tahoma" w:eastAsia="Times New Roman" w:hAnsi="Tahoma" w:cs="Tahoma"/>
          <w:color w:val="111111"/>
          <w:sz w:val="24"/>
          <w:szCs w:val="24"/>
          <w:lang w:eastAsia="ru-RU"/>
        </w:rPr>
      </w:pPr>
      <w:r w:rsidRPr="005D506D">
        <w:rPr>
          <w:rFonts w:ascii="Tahoma" w:eastAsia="Times New Roman" w:hAnsi="Tahoma" w:cs="Tahoma"/>
          <w:b/>
          <w:bCs/>
          <w:color w:val="111111"/>
          <w:sz w:val="24"/>
          <w:szCs w:val="24"/>
          <w:lang w:eastAsia="ru-RU"/>
        </w:rPr>
        <w:t>Тесты на наркотики можно купить в аптеках</w:t>
      </w:r>
    </w:p>
    <w:p w:rsidR="00B14F1E" w:rsidRPr="005D506D" w:rsidRDefault="00B14F1E" w:rsidP="00B14F1E">
      <w:pPr>
        <w:rPr>
          <w:sz w:val="24"/>
          <w:szCs w:val="24"/>
        </w:rPr>
      </w:pPr>
    </w:p>
    <w:p w:rsidR="00B14F1E" w:rsidRDefault="00B14F1E" w:rsidP="00B14F1E">
      <w:pPr>
        <w:rPr>
          <w:sz w:val="24"/>
          <w:szCs w:val="24"/>
        </w:rPr>
      </w:pPr>
    </w:p>
    <w:p w:rsidR="00962C80" w:rsidRDefault="00962C80">
      <w:bookmarkStart w:id="0" w:name="_GoBack"/>
      <w:bookmarkEnd w:id="0"/>
    </w:p>
    <w:sectPr w:rsidR="00962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F1E"/>
    <w:rsid w:val="00962C80"/>
    <w:rsid w:val="00B14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F1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F1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3973</Characters>
  <Application>Microsoft Office Word</Application>
  <DocSecurity>0</DocSecurity>
  <Lines>33</Lines>
  <Paragraphs>9</Paragraphs>
  <ScaleCrop>false</ScaleCrop>
  <Company>Home</Company>
  <LinksUpToDate>false</LinksUpToDate>
  <CharactersWithSpaces>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1</cp:revision>
  <dcterms:created xsi:type="dcterms:W3CDTF">2015-08-26T05:54:00Z</dcterms:created>
  <dcterms:modified xsi:type="dcterms:W3CDTF">2015-08-26T05:55:00Z</dcterms:modified>
</cp:coreProperties>
</file>